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WYKAZ NIERUCHOMOŚCI PRZEZNACZONEJ DO UŻYCZENIA NA RZECZ SKARBU PAŃSTWA – WOJEWODY LUBELSKIEGO, NA PROWADZENIE MAGAZYNU PRZECIWPOWODZIOWEGO, ZLOKALIZOWANEGO</w:t>
        <w:br/>
        <w:t>WE WŁODAWIE PRZY UL. GRANICZNEJ 8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Nieruchomość położona we Włodawie przy ul. Granicznej 8.</w:t>
      </w:r>
    </w:p>
    <w:p>
      <w:pPr>
        <w:pStyle w:val="Tretekstu"/>
        <w:spacing w:lineRule="auto" w:line="240" w:before="0" w:after="0"/>
        <w:jc w:val="both"/>
        <w:rPr/>
      </w:pPr>
      <w:r>
        <w:rPr>
          <w:rStyle w:val="Mocnowyrniony"/>
          <w:rFonts w:cs="Arial" w:ascii="Arial" w:hAnsi="Arial"/>
          <w:b w:val="false"/>
          <w:bCs w:val="false"/>
          <w:color w:val="000000"/>
          <w:sz w:val="22"/>
          <w:szCs w:val="22"/>
        </w:rPr>
        <w:t>KW nr LU1W/00028054/5 - Sąd Rejonowy we Włodawie.</w:t>
      </w:r>
    </w:p>
    <w:p>
      <w:pPr>
        <w:pStyle w:val="Tretekstu"/>
        <w:spacing w:lineRule="auto" w:line="240" w:before="0" w:after="0"/>
        <w:jc w:val="both"/>
        <w:rPr/>
      </w:pPr>
      <w:r>
        <w:rPr>
          <w:rStyle w:val="Mocnowyrniony"/>
          <w:rFonts w:cs="Arial" w:ascii="Arial" w:hAnsi="Arial"/>
          <w:b w:val="false"/>
          <w:bCs w:val="false"/>
          <w:color w:val="000000"/>
          <w:sz w:val="22"/>
          <w:szCs w:val="22"/>
        </w:rPr>
        <w:t>Przedmiotem użyczenia jest niżej wskazana nieruchomość, zabudowana budynkiem wiaty - magazynu przeciwpowodziowego.</w:t>
      </w:r>
    </w:p>
    <w:p>
      <w:pPr>
        <w:pStyle w:val="Tretekstu"/>
        <w:spacing w:lineRule="auto" w:line="240" w:before="0" w:after="0"/>
        <w:jc w:val="both"/>
        <w:rPr/>
      </w:pPr>
      <w:r>
        <w:rPr>
          <w:rStyle w:val="Mocnowyrniony"/>
          <w:rFonts w:cs="Arial" w:ascii="Arial" w:hAnsi="Arial"/>
          <w:b w:val="false"/>
          <w:bCs w:val="false"/>
          <w:color w:val="000000"/>
          <w:sz w:val="22"/>
          <w:szCs w:val="22"/>
        </w:rPr>
        <w:t>Zgodnie z miejscowym planem zagospodarowania przestrzennego Urzędu Miejskiego we Włodawie, nieruchomość położona jest na terenie oznaczonym 17U - tereny usług.</w:t>
      </w:r>
    </w:p>
    <w:p>
      <w:pPr>
        <w:pStyle w:val="Tretekstu"/>
        <w:spacing w:lineRule="auto" w:line="240" w:before="0" w:after="0"/>
        <w:jc w:val="both"/>
        <w:rPr/>
      </w:pPr>
      <w:bookmarkStart w:id="0" w:name="__DdeLink__404_942750829"/>
      <w:bookmarkEnd w:id="0"/>
      <w:r>
        <w:rPr>
          <w:rStyle w:val="Mocnowyrniony"/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Umowa użyczenia zostanie zawarta na okres jednego roku od dnia 01.01.2019 r. do dnia 31.12.2019 r.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13039" w:type="dxa"/>
        <w:jc w:val="left"/>
        <w:tblInd w:w="3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7"/>
        <w:gridCol w:w="2833"/>
        <w:gridCol w:w="2835"/>
        <w:gridCol w:w="2833"/>
        <w:gridCol w:w="3971"/>
      </w:tblGrid>
      <w:tr>
        <w:trPr>
          <w:trHeight w:val="112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Położenie nieruchomości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Pow. działki w </w:t>
            </w:r>
            <w:r>
              <w:rPr>
                <w:rFonts w:ascii="Arial" w:hAnsi="Arial"/>
                <w:b/>
                <w:bCs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ha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Okres obecnie obowiązującej umowy użyczenia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Włodawa</w:t>
            </w:r>
          </w:p>
          <w:p>
            <w:pPr>
              <w:pStyle w:val="Normal"/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ul. Graniczna 8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322/9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0,0600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31.12.2018 r.</w:t>
            </w:r>
          </w:p>
        </w:tc>
      </w:tr>
    </w:tbl>
    <w:p>
      <w:pPr>
        <w:pStyle w:val="Normal"/>
        <w:spacing w:lineRule="auto" w:line="240"/>
        <w:ind w:left="0" w:right="0" w:firstLine="709"/>
        <w:jc w:val="both"/>
        <w:rPr>
          <w:rFonts w:ascii="Arial" w:hAnsi="Arial" w:cs="Arial"/>
          <w:b/>
          <w:b/>
          <w:color w:val="000000"/>
          <w:sz w:val="22"/>
          <w:szCs w:val="22"/>
          <w:vertAlign w:val="subscript"/>
        </w:rPr>
      </w:pPr>
      <w:r>
        <w:rPr>
          <w:rFonts w:cs="Arial" w:ascii="Arial" w:hAnsi="Arial"/>
          <w:b/>
          <w:color w:val="000000"/>
          <w:sz w:val="22"/>
          <w:szCs w:val="22"/>
          <w:vertAlign w:val="subscript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spacing w:lineRule="auto" w:line="240"/>
        <w:ind w:left="0" w:right="0" w:hanging="0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Uwaga:</w:t>
      </w:r>
      <w:r>
        <w:rPr>
          <w:rFonts w:cs="Arial" w:ascii="Arial" w:hAnsi="Arial"/>
          <w:color w:val="000000"/>
          <w:sz w:val="22"/>
          <w:szCs w:val="22"/>
        </w:rPr>
        <w:t xml:space="preserve"> Biorący w użyczenie we własnym zakresie ponosił będzie wszystkie opłaty dotyczące utrzymania i eksploatacji nieruchomości,</w:t>
        <w:br/>
        <w:t xml:space="preserve">a także opłaty z tytułu podatku rolnego oraz podatku od nieruchomości.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Zgodnie z przepisami art. 35 ust. 1 i 2 ustawy z dnia 21 sierpnia 1997 r. o gospodarce nieruchomościami (Dz. U. z 2018 r. poz. 2204,</w:t>
        <w:br/>
        <w:t>z późn. zm.) podaje się do publicznej wiadomości, wykaz nieruchomości, stanowiących własność Województwa Lubelskiego, przeznaczonych do użyczenia.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8" w:right="1598" w:header="180" w:top="739" w:footer="851" w:bottom="154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Załącznik Nr 1 do uchwały Nr…...Zarządu Województwa Lubelskiego z dnia……...2018 r.</w:t>
    </w:r>
  </w:p>
  <w:p>
    <w:pPr>
      <w:pStyle w:val="Stopka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 xml:space="preserve"> Strona 2 z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80554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48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pt" to="693.25pt,0pt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sz w:val="20"/>
        <w:szCs w:val="20"/>
      </w:rPr>
      <w:t xml:space="preserve"> </w:t>
    </w:r>
    <w:r>
      <w:rPr>
        <w:rFonts w:cs="Arial" w:ascii="Arial" w:hAnsi="Arial"/>
        <w:b/>
        <w:sz w:val="20"/>
        <w:szCs w:val="20"/>
      </w:rPr>
      <w:tab/>
      <w:tab/>
      <w:tab/>
      <w:tab/>
      <w:tab/>
      <w:tab/>
      <w:tab/>
      <w:tab/>
      <w:tab/>
      <w:tab/>
      <w:tab/>
      <w:tab/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b/>
        <w:sz w:val="20"/>
        <w:szCs w:val="20"/>
      </w:rPr>
      <w:t xml:space="preserve"> </w:t>
    </w:r>
    <w:r>
      <w:rPr>
        <w:rFonts w:cs="Arial" w:ascii="Arial" w:hAnsi="Arial"/>
        <w:b/>
        <w:sz w:val="20"/>
        <w:szCs w:val="20"/>
      </w:rPr>
      <w:tab/>
      <w:tab/>
      <w:tab/>
      <w:tab/>
      <w:tab/>
      <w:tab/>
      <w:tab/>
      <w:tab/>
      <w:tab/>
      <w:tab/>
      <w:tab/>
      <w:tab/>
      <w:tab/>
    </w:r>
  </w:p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b/>
        <w:sz w:val="20"/>
        <w:szCs w:val="20"/>
      </w:rPr>
      <w:tab/>
    </w:r>
    <w:r>
      <w:rPr>
        <w:rFonts w:cs="Arial" w:ascii="Arial" w:hAnsi="Arial"/>
        <w:b w:val="false"/>
        <w:bCs w:val="false"/>
        <w:sz w:val="18"/>
        <w:szCs w:val="18"/>
      </w:rPr>
      <w:t>Załącznik Nr 4</w:t>
    </w:r>
  </w:p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b w:val="false"/>
        <w:bCs w:val="false"/>
        <w:sz w:val="18"/>
        <w:szCs w:val="18"/>
      </w:rPr>
      <w:tab/>
      <w:tab/>
      <w:tab/>
      <w:tab/>
      <w:tab/>
      <w:tab/>
      <w:tab/>
      <w:tab/>
      <w:tab/>
      <w:tab/>
      <w:t xml:space="preserve">   </w:t>
      <w:tab/>
      <w:t xml:space="preserve">                             do uchwały Nr </w:t>
    </w:r>
    <w:r>
      <w:rPr>
        <w:rFonts w:cs="Arial" w:ascii="Arial" w:hAnsi="Arial"/>
        <w:b w:val="false"/>
        <w:bCs w:val="false"/>
        <w:sz w:val="18"/>
        <w:szCs w:val="18"/>
      </w:rPr>
      <w:t>XIII/251/2019</w:t>
    </w:r>
  </w:p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sz w:val="18"/>
        <w:szCs w:val="18"/>
      </w:rPr>
      <w:tab/>
      <w:tab/>
      <w:tab/>
      <w:tab/>
      <w:tab/>
      <w:tab/>
      <w:tab/>
      <w:tab/>
      <w:tab/>
      <w:tab/>
      <w:tab/>
      <w:tab/>
      <w:t xml:space="preserve">        Zarządu Województwa Lubelskiego</w:t>
    </w:r>
  </w:p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b w:val="false"/>
        <w:bCs w:val="false"/>
        <w:sz w:val="18"/>
        <w:szCs w:val="18"/>
      </w:rPr>
      <w:tab/>
      <w:tab/>
      <w:tab/>
      <w:tab/>
      <w:tab/>
      <w:tab/>
      <w:tab/>
      <w:tab/>
      <w:tab/>
      <w:tab/>
      <w:tab/>
      <w:tab/>
      <w:t xml:space="preserve">       </w:t>
      <w:tab/>
      <w:t xml:space="preserve">        z dnia </w:t>
    </w:r>
    <w:r>
      <w:rPr>
        <w:rFonts w:cs="Arial" w:ascii="Arial" w:hAnsi="Arial"/>
        <w:b w:val="false"/>
        <w:bCs w:val="false"/>
        <w:sz w:val="18"/>
        <w:szCs w:val="18"/>
      </w:rPr>
      <w:t xml:space="preserve">15 stycznia </w:t>
    </w:r>
    <w:r>
      <w:rPr>
        <w:rFonts w:cs="Arial" w:ascii="Arial" w:hAnsi="Arial"/>
        <w:b w:val="false"/>
        <w:bCs w:val="false"/>
        <w:sz w:val="18"/>
        <w:szCs w:val="18"/>
      </w:rPr>
      <w:t>2019 r.</w:t>
    </w:r>
  </w:p>
</w:hdr>
</file>

<file path=word/settings.xml><?xml version="1.0" encoding="utf-8"?>
<w:settings xmlns:w="http://schemas.openxmlformats.org/wordprocessingml/2006/main">
  <w:zoom w:percent="14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3839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9"/>
    <w:qFormat/>
    <w:rsid w:val="0053309e"/>
    <w:pPr>
      <w:keepNext/>
      <w:jc w:val="center"/>
      <w:outlineLvl w:val="1"/>
    </w:pPr>
    <w:rPr>
      <w:rFonts w:ascii="Calibri" w:hAnsi="Calibri"/>
      <w:sz w:val="22"/>
      <w:szCs w:val="22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2c3839"/>
    <w:rPr>
      <w:rFonts w:eastAsia="Times New Roman" w:cs="Times New Roman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d0e69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b95679"/>
    <w:rPr>
      <w:rFonts w:ascii="Verdana" w:hAnsi="Verdana"/>
      <w:lang w:val="pl-PL" w:eastAsia="pl-PL" w:bidi="ar-SA"/>
    </w:rPr>
  </w:style>
  <w:style w:type="character" w:styleId="PodtytuZnak" w:customStyle="1">
    <w:name w:val="Podtytuł Znak"/>
    <w:basedOn w:val="DefaultParagraphFont"/>
    <w:link w:val="Podtytu"/>
    <w:qFormat/>
    <w:rsid w:val="00b95679"/>
    <w:rPr>
      <w:rFonts w:ascii="Verdana" w:hAnsi="Verdana"/>
      <w:lang w:val="pl-PL" w:eastAsia="pl-PL" w:bidi="ar-SA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71616a"/>
    <w:rPr>
      <w:rFonts w:eastAsia="Times New Roman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53309e"/>
    <w:rPr>
      <w:rFonts w:ascii="Calibri" w:hAnsi="Calibri" w:eastAsia="Times New Roman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Mocnowyrniony">
    <w:name w:val="Mocno wyróżniony"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rsid w:val="005d0e69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2c3839"/>
    <w:pPr>
      <w:spacing w:lineRule="auto" w:line="480" w:before="0" w:after="120"/>
    </w:pPr>
    <w:rPr/>
  </w:style>
  <w:style w:type="paragraph" w:styleId="Tytu">
    <w:name w:val="Tytuł"/>
    <w:basedOn w:val="Normal"/>
    <w:link w:val="TytuZnak"/>
    <w:qFormat/>
    <w:rsid w:val="005d0e69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Podtytu">
    <w:name w:val="Podtytuł"/>
    <w:basedOn w:val="Normal"/>
    <w:link w:val="PodtytuZnak"/>
    <w:qFormat/>
    <w:rsid w:val="005d0e69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5d0e69"/>
    <w:pPr>
      <w:spacing w:before="0" w:after="120"/>
    </w:pPr>
    <w:rPr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Application>OpenOfficePL_Professional/5.0.1.4$Windows_x86 LibreOffice_project/13f702ca819ea5b9f8605782c852d5bb513b3891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2015-04-24T07:36:00Z</dcterms:created>
  <dc:creator> </dc:creator>
  <dc:language>pl-PL</dc:language>
  <cp:lastPrinted>2018-12-19T14:13:05Z</cp:lastPrinted>
  <dcterms:modified xsi:type="dcterms:W3CDTF">2019-01-21T15:32:35Z</dcterms:modified>
  <cp:revision>71</cp:revision>
  <dc:title>Lublin, dnia      września 2010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