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0"/>
        <w:jc w:val="both"/>
        <w:rPr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</w:t>
      </w:r>
      <w:r>
        <w:rPr>
          <w:rFonts w:cs="Arial" w:ascii="Arial" w:hAnsi="Arial"/>
          <w:color w:val="000000"/>
          <w:sz w:val="18"/>
          <w:szCs w:val="18"/>
        </w:rPr>
        <w:t xml:space="preserve">Załącznik </w:t>
      </w:r>
    </w:p>
    <w:p>
      <w:pPr>
        <w:pStyle w:val="Normal"/>
        <w:spacing w:lineRule="auto" w:line="264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ab/>
        <w:t xml:space="preserve">   </w:t>
        <w:tab/>
        <w:t xml:space="preserve">                          do uchwały Nr………………………….. </w:t>
      </w:r>
    </w:p>
    <w:p>
      <w:pPr>
        <w:pStyle w:val="Normal"/>
        <w:spacing w:lineRule="auto" w:line="264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 xml:space="preserve">        Zarządu Województwa Lubelskiego</w:t>
      </w:r>
    </w:p>
    <w:p>
      <w:pPr>
        <w:pStyle w:val="Normal"/>
        <w:spacing w:lineRule="auto" w:line="264" w:before="0" w:after="0"/>
        <w:jc w:val="center"/>
        <w:rPr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 xml:space="preserve">       </w:t>
        <w:tab/>
        <w:t xml:space="preserve">        z dnia…………………………………2018 r.   </w:t>
      </w:r>
    </w:p>
    <w:p>
      <w:pPr>
        <w:pStyle w:val="Normal"/>
        <w:spacing w:lineRule="auto" w:line="264" w:before="0" w:after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264"/>
        <w:jc w:val="center"/>
        <w:rPr>
          <w:color w:val="000000"/>
        </w:rPr>
      </w:pPr>
      <w:r>
        <w:rPr>
          <w:rFonts w:cs="Arial" w:ascii="Arial" w:hAnsi="Arial"/>
          <w:b/>
          <w:color w:val="000000"/>
          <w:sz w:val="26"/>
          <w:szCs w:val="26"/>
        </w:rPr>
        <w:t>WYKAZ POMIESZCZEŃ PRZEZNACZONYCH DO WYNAJĘCIA W TRYBIE BEZPRZETARGOWYM,</w:t>
        <w:br/>
        <w:t xml:space="preserve"> W BUDYNKU ADMINISTRACYJNYM, POŁOŻONYM W PARCZEWIE  PRZY UL. LUBARTOWSKIEJ 4</w:t>
      </w:r>
    </w:p>
    <w:p>
      <w:pPr>
        <w:pStyle w:val="Tretekstu"/>
        <w:jc w:val="both"/>
        <w:rPr>
          <w:color w:val="00000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Nieruchomość położona w Parczewie przy ul. Lubartowskiej 4.</w:t>
        <w:tab/>
        <w:t xml:space="preserve">                                                                                                                                    KW LU1R/00058255/9 - Sąd Rejonowy w Radzyniu Podlaskim.</w:t>
        <w:tab/>
        <w:t xml:space="preserve">                                                                                                                           Przedmiotem najmu są niżej wskazane pomieszczenia oraz boksy garażowe, znajdujące się na w budynku administracyjnym, usytuowanym na działce nr 1132/4 o pow. 0,2104 ha, zlokalizowanej w Parczewie przy ul. Lubartowskiej 4, z przeznaczeniem na prowadzenie działalności statutowej Państwowego Gospodarstwa Wodnego Wody Polskie.</w:t>
        <w:tab/>
        <w:t xml:space="preserve">                                                                                                                                                                             Zgodnie z miejscowym planem zagospodarowania przestrzennego Urzędu Gminy w Parczewie, nieruchomość położona jest na terenie oznaczonym symbolem A - administracja.</w:t>
      </w:r>
    </w:p>
    <w:tbl>
      <w:tblPr>
        <w:tblW w:w="14220" w:type="dxa"/>
        <w:jc w:val="left"/>
        <w:tblInd w:w="-2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67"/>
        <w:gridCol w:w="2835"/>
        <w:gridCol w:w="1701"/>
        <w:gridCol w:w="1701"/>
        <w:gridCol w:w="1700"/>
        <w:gridCol w:w="1701"/>
        <w:gridCol w:w="1701"/>
        <w:gridCol w:w="2312"/>
      </w:tblGrid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Rodzaj pomieszczenia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Numer pomieszczenia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Powierzchnia pomieszczenia/ garażu w m</w:t>
            </w:r>
            <w:r>
              <w:rPr>
                <w:rFonts w:cs="Arial" w:ascii="Arial" w:hAnsi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Udział w korytarzu w m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Powierzchnia łącznie w m</w:t>
            </w:r>
            <w:r>
              <w:rPr>
                <w:rFonts w:cs="Arial" w:ascii="Arial" w:hAnsi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Data obecnie obowiązującej umowy najmu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Czynsz najmu netto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20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dwa boksy garażowe        wraz z warsztatem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200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300,00 zł za miesiąc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200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archiwum (I piętro)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8,24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25,04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64" w:before="0" w:after="200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15,00 zł za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1m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lineRule="auto" w:line="288" w:before="234" w:after="314"/>
        <w:ind w:left="0" w:right="0" w:hanging="0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single"/>
        </w:rPr>
        <w:t xml:space="preserve">Uwaga: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Do opłat netto z tytułu najmu zostanie doliczony podatek VAT, zgodnie z przepisami obowiązującymi w dniu wystawienia faktury. Termin płatności do 15 dnia każdego miesiąca. Oprócz czynszu najemca ponosił będzie opłaty z tytułu utrzymania i zarządzania nieruchomością. Umowa najmu na czas do 31.12.2018 r. Nie przewiduje się waloryzacji (tj. podwyższenia) stawki czynszu o średnioroczny wskaźnik wzrostu cen towarów i usług konsumpcyjnych GUS ze względu na wnioskowany okres najmu do jednego roku.</w:t>
        <w:tab/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 </w:t>
        <w:br/>
        <w:t>Zgodnie z przepisami art. 35 ust. 1 i ust. 2 ustawy z dnia 21 sierpnia 1997 o gospodarce nieruchomościami (Dz. U. z 2018 r. poz. 121 z późn. zm.) podaje się do publicznej wiadomości, wykaz nieruchomości stanowiących własność Województwa Lubelskiego przeznaczonej do wynajęcia w trybie bezprzetargowym.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2aa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Gwka"/>
    <w:pPr>
      <w:outlineLvl w:val="0"/>
    </w:pPr>
    <w:rPr/>
  </w:style>
  <w:style w:type="paragraph" w:styleId="Nagwek2">
    <w:name w:val="Nagłówek 2"/>
    <w:basedOn w:val="Normal"/>
    <w:link w:val="Nagwek2Znak"/>
    <w:uiPriority w:val="99"/>
    <w:qFormat/>
    <w:rsid w:val="00b32aa7"/>
    <w:pPr>
      <w:keepNext/>
      <w:spacing w:lineRule="auto" w:line="240" w:before="0" w:after="0"/>
      <w:jc w:val="center"/>
      <w:outlineLvl w:val="1"/>
    </w:pPr>
    <w:rPr>
      <w:rFonts w:eastAsia="Times New Roman"/>
      <w:lang w:eastAsia="pl-PL"/>
    </w:rPr>
  </w:style>
  <w:style w:type="paragraph" w:styleId="Nagwek3">
    <w:name w:val="Nagłówek 3"/>
    <w:basedOn w:val="Gwka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9"/>
    <w:qFormat/>
    <w:rsid w:val="00b32aa7"/>
    <w:rPr>
      <w:rFonts w:ascii="Calibri" w:hAnsi="Calibri" w:eastAsia="Times New Roman" w:cs="Times New Roman"/>
      <w:lang w:eastAsia="pl-PL"/>
    </w:rPr>
  </w:style>
  <w:style w:type="character" w:styleId="TytuZnak" w:customStyle="1">
    <w:name w:val="Tytuł Znak"/>
    <w:basedOn w:val="DefaultParagraphFont"/>
    <w:link w:val="Tytu"/>
    <w:uiPriority w:val="99"/>
    <w:qFormat/>
    <w:rsid w:val="00b32aa7"/>
    <w:rPr>
      <w:rFonts w:ascii="Verdana" w:hAnsi="Verdana" w:eastAsia="Times New Roman" w:cs="Times New Roman"/>
      <w:b/>
      <w:bCs/>
      <w:sz w:val="20"/>
      <w:szCs w:val="24"/>
      <w:lang w:eastAsia="pl-PL"/>
    </w:rPr>
  </w:style>
  <w:style w:type="character" w:styleId="PodtytuZnak" w:customStyle="1">
    <w:name w:val="Podtytuł Znak"/>
    <w:basedOn w:val="DefaultParagraphFont"/>
    <w:link w:val="Podtytu"/>
    <w:uiPriority w:val="99"/>
    <w:qFormat/>
    <w:rsid w:val="00b32aa7"/>
    <w:rPr>
      <w:rFonts w:ascii="Verdana" w:hAnsi="Verdana" w:eastAsia="Times New Roman" w:cs="Times New Roman"/>
      <w:b/>
      <w:bCs/>
      <w:sz w:val="20"/>
      <w:szCs w:val="24"/>
      <w:lang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ytu">
    <w:name w:val="Tytuł"/>
    <w:basedOn w:val="Normal"/>
    <w:link w:val="TytuZnak"/>
    <w:uiPriority w:val="99"/>
    <w:qFormat/>
    <w:rsid w:val="00b32aa7"/>
    <w:pPr>
      <w:spacing w:lineRule="auto" w:line="240" w:before="0" w:after="0"/>
      <w:jc w:val="center"/>
    </w:pPr>
    <w:rPr>
      <w:rFonts w:ascii="Verdana" w:hAnsi="Verdana" w:eastAsia="Times New Roman"/>
      <w:b/>
      <w:bCs/>
      <w:sz w:val="20"/>
      <w:szCs w:val="24"/>
      <w:lang w:eastAsia="pl-PL"/>
    </w:rPr>
  </w:style>
  <w:style w:type="paragraph" w:styleId="Podtytu">
    <w:name w:val="Podtytuł"/>
    <w:basedOn w:val="Normal"/>
    <w:link w:val="PodtytuZnak"/>
    <w:uiPriority w:val="99"/>
    <w:qFormat/>
    <w:rsid w:val="00b32aa7"/>
    <w:pPr>
      <w:spacing w:lineRule="auto" w:line="240" w:before="0" w:after="0"/>
      <w:jc w:val="both"/>
    </w:pPr>
    <w:rPr>
      <w:rFonts w:ascii="Verdana" w:hAnsi="Verdana" w:eastAsia="Times New Roman"/>
      <w:b/>
      <w:bCs/>
      <w:sz w:val="20"/>
      <w:szCs w:val="24"/>
      <w:lang w:eastAsia="pl-PL"/>
    </w:rPr>
  </w:style>
  <w:style w:type="paragraph" w:styleId="Cytaty" w:customStyle="1">
    <w:name w:val="Cytaty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76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paragraph" w:styleId="Bezodstpw">
    <w:name w:val="Bez odstępów"/>
    <w:qFormat/>
    <w:pPr>
      <w:widowControl/>
      <w:suppressAutoHyphens w:val="true"/>
      <w:bidi w:val="0"/>
      <w:spacing w:lineRule="auto" w:line="276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10829</TotalTime>
  <Application>OpenOfficePL_Professional/5.0.1.4$Windows_x86 LibreOffice_project/13f702ca819ea5b9f8605782c852d5bb513b3891</Application>
  <Paragraphs>31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2015-07-08T07:45:00Z</dcterms:created>
  <dc:creator>Adrian Naumowicz</dc:creator>
  <dc:language>pl-PL</dc:language>
  <cp:lastPrinted>2018-02-15T11:18:09Z</cp:lastPrinted>
  <dcterms:modified xsi:type="dcterms:W3CDTF">2018-02-15T11:19:41Z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