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</w:t>
      </w:r>
      <w:r>
        <w:rPr>
          <w:rFonts w:cs="Arial" w:ascii="Arial" w:hAnsi="Arial"/>
          <w:sz w:val="18"/>
          <w:szCs w:val="18"/>
        </w:rPr>
        <w:t xml:space="preserve">Załącznik </w:t>
      </w:r>
    </w:p>
    <w:p>
      <w:pPr>
        <w:pStyle w:val="Normal"/>
        <w:spacing w:before="0" w:after="0"/>
        <w:jc w:val="center"/>
        <w:rPr>
          <w:rFonts w:ascii="Arial" w:hAnsi="Arial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ab/>
        <w:tab/>
        <w:t xml:space="preserve">   </w:t>
        <w:tab/>
        <w:t xml:space="preserve">                            do uchwały Nr………………………….. </w:t>
      </w:r>
    </w:p>
    <w:p>
      <w:pPr>
        <w:pStyle w:val="Normal"/>
        <w:spacing w:before="0" w:after="0"/>
        <w:jc w:val="center"/>
        <w:rPr>
          <w:rFonts w:ascii="Arial" w:hAnsi="Arial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 xml:space="preserve">        Zarządu Województwa Lubelskiego</w:t>
      </w:r>
    </w:p>
    <w:p>
      <w:pPr>
        <w:pStyle w:val="Normal"/>
        <w:spacing w:before="0" w:after="0"/>
        <w:jc w:val="center"/>
        <w:rPr>
          <w:rFonts w:ascii="Arial" w:hAnsi="Arial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 xml:space="preserve">       </w:t>
        <w:tab/>
        <w:t xml:space="preserve">        z dnia…………………………………2017 r.</w:t>
      </w:r>
    </w:p>
    <w:p>
      <w:pPr>
        <w:pStyle w:val="Normal"/>
        <w:spacing w:before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WYKAZ POMIESZCZEŃ PRZEZNACZONYCH DO WYNAJĘCIA W TRYBIE BEZPRZETARGOWYM, W BUDYNKU PRZY</w:t>
        <w:br/>
        <w:t>UL. WARSZAWSKIEJ 14  W BIAŁEJ PODLASKIEJ</w:t>
      </w:r>
    </w:p>
    <w:p>
      <w:pPr>
        <w:pStyle w:val="Tretekstu"/>
        <w:spacing w:lineRule="auto" w:line="276"/>
        <w:jc w:val="both"/>
        <w:rPr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Nieruchomość położona w Białej Podlaskiej przy ul. Warszawskiej 14.</w:t>
        <w:tab/>
      </w:r>
    </w:p>
    <w:p>
      <w:pPr>
        <w:pStyle w:val="Tretekstu"/>
        <w:spacing w:lineRule="auto" w:line="276"/>
        <w:jc w:val="both"/>
        <w:rPr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KW LU1B/00091915/2 oraz LU1B/00091916/9 - Sąd Rejonowy w Białej Podlaskiej.</w:t>
        <w:tab/>
      </w:r>
    </w:p>
    <w:p>
      <w:pPr>
        <w:pStyle w:val="Tretekstu"/>
        <w:spacing w:lineRule="auto" w:line="276"/>
        <w:jc w:val="both"/>
        <w:rPr/>
      </w:pPr>
      <w:r>
        <w:rPr>
          <w:rFonts w:ascii="Arial" w:hAnsi="Arial"/>
          <w:b/>
          <w:bCs/>
          <w:sz w:val="21"/>
          <w:szCs w:val="21"/>
        </w:rPr>
        <w:t>Przedmiotem najmu są niżej wskazane pomieszczenia, przeznaczone na cele biurowe oraz sanitarne, znajdujące się na niskim parterze oraz parterze w budynku administracyjno – biurowym,  usytuowanym na działkach nr 2111/6 o pow. 0,1349 ha i 2111/11 o pow. 0,6730 ha, położonym w Białej Podlaskiej przy ul. Warszawskiej 14.</w:t>
        <w:tab/>
      </w:r>
    </w:p>
    <w:p>
      <w:pPr>
        <w:pStyle w:val="Tretekstu"/>
        <w:spacing w:lineRule="auto" w:line="276"/>
        <w:jc w:val="both"/>
        <w:rPr/>
      </w:pPr>
      <w:r>
        <w:rPr>
          <w:rFonts w:ascii="Arial" w:hAnsi="Arial"/>
          <w:b/>
          <w:bCs/>
          <w:sz w:val="21"/>
          <w:szCs w:val="21"/>
        </w:rPr>
        <w:t>Brak miejscowego planu zagospodarowania przestrzennego.</w:t>
      </w:r>
    </w:p>
    <w:p>
      <w:pPr>
        <w:pStyle w:val="Tretekstu"/>
        <w:spacing w:lineRule="auto" w:line="276"/>
        <w:jc w:val="both"/>
        <w:rPr>
          <w:rFonts w:ascii="Arial" w:hAnsi="Arial"/>
          <w:b/>
          <w:b/>
          <w:bCs/>
        </w:rPr>
      </w:pPr>
      <w:r>
        <w:rPr>
          <w:sz w:val="14"/>
          <w:szCs w:val="14"/>
        </w:rPr>
      </w:r>
    </w:p>
    <w:tbl>
      <w:tblPr>
        <w:tblStyle w:val="Tabela-Siatka"/>
        <w:tblW w:w="14004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0"/>
        <w:gridCol w:w="1752"/>
        <w:gridCol w:w="1752"/>
        <w:gridCol w:w="1752"/>
        <w:gridCol w:w="1752"/>
        <w:gridCol w:w="1750"/>
        <w:gridCol w:w="1752"/>
        <w:gridCol w:w="1742"/>
      </w:tblGrid>
      <w:tr>
        <w:trPr/>
        <w:tc>
          <w:tcPr>
            <w:tcW w:w="1750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21"/>
                <w:szCs w:val="21"/>
              </w:rPr>
              <w:t>Lp.</w:t>
            </w:r>
          </w:p>
        </w:tc>
        <w:tc>
          <w:tcPr>
            <w:tcW w:w="1752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21"/>
                <w:szCs w:val="21"/>
              </w:rPr>
              <w:t>Położenie pomieszczenia</w:t>
            </w:r>
          </w:p>
        </w:tc>
        <w:tc>
          <w:tcPr>
            <w:tcW w:w="1752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21"/>
                <w:szCs w:val="21"/>
              </w:rPr>
              <w:t>Numer pomieszczenia</w:t>
            </w:r>
          </w:p>
        </w:tc>
        <w:tc>
          <w:tcPr>
            <w:tcW w:w="1752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21"/>
                <w:szCs w:val="21"/>
              </w:rPr>
              <w:t>Powierzchnia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Arial" w:ascii="Arial" w:hAnsi="Arial"/>
                <w:b/>
                <w:sz w:val="21"/>
                <w:szCs w:val="21"/>
              </w:rPr>
              <w:t>pomieszczenia w m</w:t>
            </w:r>
            <w:r>
              <w:rPr>
                <w:rFonts w:cs="Arial" w:ascii="Arial" w:hAnsi="Arial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52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21"/>
                <w:szCs w:val="21"/>
              </w:rPr>
              <w:t>Udział w WC i w korytarzu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21"/>
                <w:szCs w:val="21"/>
              </w:rPr>
              <w:t>w m</w:t>
            </w:r>
            <w:r>
              <w:rPr>
                <w:rFonts w:cs="Arial" w:ascii="Arial" w:hAnsi="Arial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50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21"/>
                <w:szCs w:val="21"/>
              </w:rPr>
              <w:t>Pow. łącznie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21"/>
                <w:szCs w:val="21"/>
              </w:rPr>
              <w:t>w m</w:t>
            </w:r>
            <w:r>
              <w:rPr>
                <w:rFonts w:cs="Arial" w:ascii="Arial" w:hAnsi="Arial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5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21"/>
                <w:szCs w:val="21"/>
              </w:rPr>
              <w:t>Data obowiązujących umów najmu</w:t>
            </w:r>
          </w:p>
        </w:tc>
        <w:tc>
          <w:tcPr>
            <w:tcW w:w="1742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Proponowany czynsz netto </w:t>
              <w:br/>
              <w:t>w zł/m</w:t>
            </w:r>
            <w:r>
              <w:rPr>
                <w:rFonts w:ascii="Arial" w:hAnsi="Arial"/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</w:tr>
      <w:tr>
        <w:trPr/>
        <w:tc>
          <w:tcPr>
            <w:tcW w:w="1750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21"/>
                <w:szCs w:val="21"/>
              </w:rPr>
              <w:t>1.</w:t>
            </w:r>
          </w:p>
        </w:tc>
        <w:tc>
          <w:tcPr>
            <w:tcW w:w="1752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1"/>
                <w:szCs w:val="21"/>
              </w:rPr>
              <w:t>n</w:t>
            </w:r>
            <w:r>
              <w:rPr>
                <w:rFonts w:cs="Arial" w:ascii="Arial" w:hAnsi="Arial"/>
                <w:sz w:val="21"/>
                <w:szCs w:val="21"/>
              </w:rPr>
              <w:t>iski parter</w:t>
            </w:r>
          </w:p>
        </w:tc>
        <w:tc>
          <w:tcPr>
            <w:tcW w:w="1752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l-PL"/>
              </w:rPr>
              <w:t>045</w:t>
            </w:r>
          </w:p>
        </w:tc>
        <w:tc>
          <w:tcPr>
            <w:tcW w:w="1752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l-PL"/>
              </w:rPr>
              <w:t>16,73</w:t>
            </w:r>
          </w:p>
        </w:tc>
        <w:tc>
          <w:tcPr>
            <w:tcW w:w="1752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l-PL"/>
              </w:rPr>
              <w:t>3,81</w:t>
            </w:r>
          </w:p>
        </w:tc>
        <w:tc>
          <w:tcPr>
            <w:tcW w:w="1750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l-PL"/>
              </w:rPr>
              <w:t>20,54</w:t>
            </w:r>
          </w:p>
        </w:tc>
        <w:tc>
          <w:tcPr>
            <w:tcW w:w="175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31.12.2017 r.</w:t>
            </w:r>
          </w:p>
        </w:tc>
        <w:tc>
          <w:tcPr>
            <w:tcW w:w="1742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9,30</w:t>
            </w:r>
          </w:p>
        </w:tc>
      </w:tr>
      <w:tr>
        <w:trPr/>
        <w:tc>
          <w:tcPr>
            <w:tcW w:w="1750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21"/>
                <w:szCs w:val="21"/>
              </w:rPr>
              <w:t>2.</w:t>
            </w:r>
          </w:p>
        </w:tc>
        <w:tc>
          <w:tcPr>
            <w:tcW w:w="1752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1"/>
                <w:szCs w:val="21"/>
              </w:rPr>
              <w:t>parter</w:t>
            </w:r>
          </w:p>
        </w:tc>
        <w:tc>
          <w:tcPr>
            <w:tcW w:w="1752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1752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l-PL"/>
              </w:rPr>
              <w:t>2,32</w:t>
            </w:r>
          </w:p>
        </w:tc>
        <w:tc>
          <w:tcPr>
            <w:tcW w:w="1752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1750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l-PL"/>
              </w:rPr>
              <w:t>2,32</w:t>
            </w:r>
          </w:p>
        </w:tc>
        <w:tc>
          <w:tcPr>
            <w:tcW w:w="175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31.12.2017 r.</w:t>
            </w:r>
          </w:p>
        </w:tc>
        <w:tc>
          <w:tcPr>
            <w:tcW w:w="1742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9,30</w:t>
            </w:r>
          </w:p>
        </w:tc>
      </w:tr>
    </w:tbl>
    <w:p>
      <w:pPr>
        <w:pStyle w:val="Tretekstu"/>
        <w:spacing w:lineRule="auto" w:line="276" w:before="57" w:after="197"/>
        <w:jc w:val="both"/>
        <w:rPr/>
      </w:pPr>
      <w:r>
        <w:rPr>
          <w:rFonts w:ascii="Arial" w:hAnsi="Arial"/>
          <w:b/>
          <w:bCs/>
          <w:sz w:val="22"/>
          <w:szCs w:val="22"/>
        </w:rPr>
        <w:br/>
        <w:t>Uwaga:</w:t>
      </w:r>
      <w:r>
        <w:rPr>
          <w:rFonts w:ascii="Arial" w:hAnsi="Arial"/>
          <w:sz w:val="22"/>
          <w:szCs w:val="22"/>
        </w:rPr>
        <w:t xml:space="preserve"> do opłat z tytułu najmu zostanie doliczony podatek VAT, zgodnie z przepisami obowiązującymi  w dniu wystawienia faktury. Termin płatności do 15 każdego miesiąca. Oprócz czynszu Najemca ponosił będzie opłaty z tytułu kosztów eksploatacji nieruchomości, kosztów zarządzania oraz podatku od nieruchomości (w zależności od rodzaju działalności, na jaką lokal zostanie wynajęty). Umowa najmu na okres do 3 lat. Waloryzacja (tj. podwyższenie) stawki czynszu dokonywana będzie raz do roku stosownie do średniorocznego wskaźnika wzrostu cen towarów i usług konsumpcyjnych publikowanych przez GUS. </w:t>
      </w:r>
    </w:p>
    <w:p>
      <w:pPr>
        <w:pStyle w:val="Tretekstu"/>
        <w:spacing w:lineRule="auto" w:line="276" w:before="57" w:after="197"/>
        <w:jc w:val="both"/>
        <w:rPr/>
      </w:pPr>
      <w:bookmarkStart w:id="0" w:name="__DdeLink__1078_881268852"/>
      <w:r>
        <w:rPr>
          <w:rFonts w:ascii="Arial" w:hAnsi="Arial"/>
          <w:sz w:val="22"/>
          <w:szCs w:val="22"/>
        </w:rPr>
        <w:t>Zgodnie z przepisami art. 35 ust. 1 i 2 ustawy z dnia 21 sierpnia 1997 o gospodarce nieruchomościami (Dz. U. z 2016 r. poz. 2147 z późn. zm.) podaje się do publicznej wiadomości, wykaz pomieszczeń stanowiących własność Województwa Lubelskiego, przeznaczonych do wynajęcia</w:t>
      </w:r>
      <w:bookmarkEnd w:id="0"/>
      <w:r>
        <w:rPr>
          <w:rFonts w:ascii="Arial" w:hAnsi="Arial"/>
          <w:sz w:val="22"/>
          <w:szCs w:val="22"/>
        </w:rPr>
        <w:br/>
        <w:t>w trybie bezprzetargowym.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d16d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d16d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Application>OpenOfficePL_Professional/5.0.1.4$Windows_x86 LibreOffice_project/13f702ca819ea5b9f8605782c852d5bb513b3891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2017-06-20T09:20:00Z</dcterms:created>
  <dc:creator>Wiesława Młynarczyk</dc:creator>
  <dc:language>pl-PL</dc:language>
  <cp:lastPrinted>2017-12-08T09:18:48Z</cp:lastPrinted>
  <dcterms:modified xsi:type="dcterms:W3CDTF">2017-12-08T09:22:22Z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